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CCTV AMC Certificate Format</w:t>
      </w:r>
    </w:p>
    <w:p>
      <w:r>
        <w:t>Coverage confirmation under the AMC agreement named below. Complete this document using the signed agreement and its equipment annexure.</w:t>
      </w:r>
    </w:p>
    <w:p>
      <w:r>
        <w:t>Service provider name: [Enter name]    Optional logo: [Insert logo if used]</w:t>
      </w:r>
    </w:p>
    <w:p>
      <w:r>
        <w:t>Provider address, phone and email: [Enter contact details]</w:t>
      </w:r>
    </w:p>
    <w:p>
      <w:pPr>
        <w:pStyle w:val="Heading2"/>
      </w:pPr>
      <w:r>
        <w:t>Certificate details</w:t>
      </w:r>
    </w:p>
    <w:tbl>
      <w:tblPr>
        <w:tblStyle w:val="TableGrid"/>
        <w:tblW w:type="auto" w:w="0"/>
        <w:tblLook w:firstColumn="1" w:firstRow="1" w:lastColumn="0" w:lastRow="0" w:noHBand="0" w:noVBand="1" w:val="04A0"/>
      </w:tblPr>
      <w:tblGrid>
        <w:gridCol w:w="3168"/>
        <w:gridCol w:w="6912"/>
      </w:tblGrid>
      <w:tr>
        <w:tc>
          <w:tcPr>
            <w:tcW w:type="dxa" w:w="3168"/>
          </w:tcPr>
          <w:p>
            <w:r>
              <w:t>Certificate reference</w:t>
            </w:r>
          </w:p>
        </w:tc>
        <w:tc>
          <w:tcPr>
            <w:tcW w:type="dxa" w:w="6912"/>
          </w:tcPr>
          <w:p>
            <w:r>
              <w:t>[Enter details]</w:t>
            </w:r>
          </w:p>
        </w:tc>
      </w:tr>
      <w:tr>
        <w:tc>
          <w:tcPr>
            <w:tcW w:type="dxa" w:w="3168"/>
          </w:tcPr>
          <w:p>
            <w:r>
              <w:t>AMC agreement reference</w:t>
            </w:r>
          </w:p>
        </w:tc>
        <w:tc>
          <w:tcPr>
            <w:tcW w:type="dxa" w:w="6912"/>
          </w:tcPr>
          <w:p>
            <w:r>
              <w:t>[Enter details]</w:t>
            </w:r>
          </w:p>
        </w:tc>
      </w:tr>
      <w:tr>
        <w:tc>
          <w:tcPr>
            <w:tcW w:type="dxa" w:w="3168"/>
          </w:tcPr>
          <w:p>
            <w:r>
              <w:t>Customer</w:t>
            </w:r>
          </w:p>
        </w:tc>
        <w:tc>
          <w:tcPr>
            <w:tcW w:type="dxa" w:w="6912"/>
          </w:tcPr>
          <w:p>
            <w:r>
              <w:t>[Enter details]</w:t>
            </w:r>
          </w:p>
        </w:tc>
      </w:tr>
      <w:tr>
        <w:tc>
          <w:tcPr>
            <w:tcW w:type="dxa" w:w="3168"/>
          </w:tcPr>
          <w:p>
            <w:r>
              <w:t>Covered site</w:t>
            </w:r>
          </w:p>
        </w:tc>
        <w:tc>
          <w:tcPr>
            <w:tcW w:type="dxa" w:w="6912"/>
          </w:tcPr>
          <w:p>
            <w:r>
              <w:t>[Enter details]</w:t>
            </w:r>
          </w:p>
        </w:tc>
      </w:tr>
      <w:tr>
        <w:tc>
          <w:tcPr>
            <w:tcW w:type="dxa" w:w="3168"/>
          </w:tcPr>
          <w:p>
            <w:r>
              <w:t>Coverage starts</w:t>
            </w:r>
          </w:p>
        </w:tc>
        <w:tc>
          <w:tcPr>
            <w:tcW w:type="dxa" w:w="6912"/>
          </w:tcPr>
          <w:p>
            <w:r>
              <w:t>[Enter details]</w:t>
            </w:r>
          </w:p>
        </w:tc>
      </w:tr>
      <w:tr>
        <w:tc>
          <w:tcPr>
            <w:tcW w:type="dxa" w:w="3168"/>
          </w:tcPr>
          <w:p>
            <w:r>
              <w:t>Coverage ends</w:t>
            </w:r>
          </w:p>
        </w:tc>
        <w:tc>
          <w:tcPr>
            <w:tcW w:type="dxa" w:w="6912"/>
          </w:tcPr>
          <w:p>
            <w:r>
              <w:t>[Enter details]</w:t>
            </w:r>
          </w:p>
        </w:tc>
      </w:tr>
      <w:tr>
        <w:tc>
          <w:tcPr>
            <w:tcW w:type="dxa" w:w="3168"/>
          </w:tcPr>
          <w:p>
            <w:r>
              <w:t>Covered equipment</w:t>
            </w:r>
          </w:p>
        </w:tc>
        <w:tc>
          <w:tcPr>
            <w:tcW w:type="dxa" w:w="6912"/>
          </w:tcPr>
          <w:p>
            <w:r>
              <w:t>[List covered devices or refer to the AMC agreement annexure]</w:t>
            </w:r>
          </w:p>
        </w:tc>
      </w:tr>
      <w:tr>
        <w:tc>
          <w:tcPr>
            <w:tcW w:type="dxa" w:w="3168"/>
          </w:tcPr>
          <w:p>
            <w:r>
              <w:t>Coverage summary</w:t>
            </w:r>
          </w:p>
        </w:tc>
        <w:tc>
          <w:tcPr>
            <w:tcW w:type="dxa" w:w="6912"/>
          </w:tcPr>
          <w:p>
            <w:r>
              <w:t>[Briefly state the coverage agreed]</w:t>
            </w:r>
          </w:p>
        </w:tc>
      </w:tr>
      <w:tr>
        <w:tc>
          <w:tcPr>
            <w:tcW w:type="dxa" w:w="3168"/>
          </w:tcPr>
          <w:p>
            <w:r>
              <w:t>Planned visits, if agreed</w:t>
            </w:r>
          </w:p>
        </w:tc>
        <w:tc>
          <w:tcPr>
            <w:tcW w:type="dxa" w:w="6912"/>
          </w:tcPr>
          <w:p>
            <w:r>
              <w:t>[Enter count or write not applicable]</w:t>
            </w:r>
          </w:p>
        </w:tc>
      </w:tr>
      <w:tr>
        <w:tc>
          <w:tcPr>
            <w:tcW w:type="dxa" w:w="3168"/>
          </w:tcPr>
          <w:p>
            <w:r>
              <w:t>Service contact</w:t>
            </w:r>
          </w:p>
        </w:tc>
        <w:tc>
          <w:tcPr>
            <w:tcW w:type="dxa" w:w="6912"/>
          </w:tcPr>
          <w:p>
            <w:r>
              <w:t>[Enter details]</w:t>
            </w:r>
          </w:p>
        </w:tc>
      </w:tr>
    </w:tbl>
    <w:p>
      <w:pPr>
        <w:pStyle w:val="Heading2"/>
      </w:pPr>
      <w:r>
        <w:t>Agreement governs coverage</w:t>
      </w:r>
    </w:p>
    <w:p>
      <w:r>
        <w:t>The referenced AMC agreement and its equipment annexure govern the detailed scope, exclusions, service commitments and response arrangements. This certificate only summarises the coverage recorded there. It does not replace the agreement or certify an inspection, safety or legal compliance.</w:t>
      </w:r>
    </w:p>
    <w:p>
      <w:pPr>
        <w:pStyle w:val="Heading2"/>
      </w:pPr>
      <w:r>
        <w:t>Authorised service provider signatory</w:t>
      </w:r>
    </w:p>
    <w:p>
      <w:r>
        <w:t>Name and role: [Enter]    Signature: [Sign]    Issue date: [Enter]</w:t>
      </w:r>
    </w:p>
    <w:p>
      <w:r>
        <w:t>Practical starting format only. Check the agreement and seek professional advice where needed.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14243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